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F4" w:rsidRDefault="000C4BF4" w:rsidP="000C4BF4">
      <w:pPr>
        <w:rPr>
          <w:rFonts w:ascii="仿宋" w:eastAsia="仿宋" w:hAnsi="Times New Roman" w:hint="eastAsia"/>
          <w:sz w:val="28"/>
          <w:szCs w:val="28"/>
        </w:rPr>
      </w:pPr>
      <w:r>
        <w:rPr>
          <w:rFonts w:ascii="仿宋" w:eastAsia="仿宋" w:hAnsi="Times New Roman" w:hint="eastAsia"/>
          <w:sz w:val="28"/>
          <w:szCs w:val="28"/>
        </w:rPr>
        <w:t>附件5</w:t>
      </w:r>
    </w:p>
    <w:p w:rsidR="000C4BF4" w:rsidRDefault="000C4BF4" w:rsidP="000C4BF4">
      <w:pPr>
        <w:jc w:val="center"/>
        <w:rPr>
          <w:rFonts w:hint="eastAsia"/>
          <w:sz w:val="36"/>
          <w:szCs w:val="36"/>
        </w:rPr>
      </w:pPr>
    </w:p>
    <w:p w:rsidR="000C4BF4" w:rsidRDefault="000C4BF4" w:rsidP="000C4BF4">
      <w:pPr>
        <w:jc w:val="center"/>
        <w:rPr>
          <w:rFonts w:hint="eastAsia"/>
        </w:rPr>
      </w:pPr>
      <w:r>
        <w:rPr>
          <w:rFonts w:hint="eastAsia"/>
          <w:sz w:val="36"/>
          <w:szCs w:val="36"/>
        </w:rPr>
        <w:t>安徽师范大学审核评估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学院自评支撑材料</w:t>
      </w:r>
    </w:p>
    <w:p w:rsidR="000C4BF4" w:rsidRDefault="000C4BF4" w:rsidP="000C4BF4">
      <w:pPr>
        <w:rPr>
          <w:rFonts w:ascii="仿宋" w:eastAsia="仿宋" w:hAnsi="仿宋"/>
          <w:b/>
          <w:sz w:val="28"/>
          <w:szCs w:val="28"/>
        </w:rPr>
      </w:pPr>
    </w:p>
    <w:p w:rsidR="000C4BF4" w:rsidRDefault="000C4BF4" w:rsidP="000C4BF4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一、成果类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（一）学院“十二五”以来国家级和省级质量工程集体项目介绍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、立项</w:t>
      </w:r>
      <w:r>
        <w:rPr>
          <w:rFonts w:ascii="仿宋" w:eastAsia="仿宋" w:hAnsi="仿宋"/>
          <w:sz w:val="28"/>
          <w:szCs w:val="28"/>
        </w:rPr>
        <w:t>时间、</w:t>
      </w:r>
      <w:r>
        <w:rPr>
          <w:rFonts w:ascii="仿宋" w:eastAsia="仿宋" w:hAnsi="仿宋" w:hint="eastAsia"/>
          <w:sz w:val="28"/>
          <w:szCs w:val="28"/>
        </w:rPr>
        <w:t>立项</w:t>
      </w:r>
      <w:r>
        <w:rPr>
          <w:rFonts w:ascii="仿宋" w:eastAsia="仿宋" w:hAnsi="仿宋"/>
          <w:sz w:val="28"/>
          <w:szCs w:val="28"/>
        </w:rPr>
        <w:t>级别、项目主持人，项目</w:t>
      </w:r>
      <w:r>
        <w:rPr>
          <w:rFonts w:ascii="仿宋" w:eastAsia="仿宋" w:hAnsi="仿宋" w:hint="eastAsia"/>
          <w:sz w:val="28"/>
          <w:szCs w:val="28"/>
        </w:rPr>
        <w:t>简介（包括队伍和条件等），建设举措、主</w:t>
      </w:r>
      <w:r>
        <w:rPr>
          <w:rFonts w:ascii="仿宋" w:eastAsia="仿宋" w:hAnsi="仿宋"/>
          <w:sz w:val="28"/>
          <w:szCs w:val="28"/>
        </w:rPr>
        <w:t>要成</w:t>
      </w:r>
      <w:r>
        <w:rPr>
          <w:rFonts w:ascii="仿宋" w:eastAsia="仿宋" w:hAnsi="仿宋" w:hint="eastAsia"/>
          <w:sz w:val="28"/>
          <w:szCs w:val="28"/>
        </w:rPr>
        <w:t>效与特色等</w:t>
      </w:r>
      <w:r>
        <w:rPr>
          <w:rFonts w:ascii="仿宋" w:eastAsia="仿宋" w:hAnsi="仿宋"/>
          <w:sz w:val="28"/>
          <w:szCs w:val="28"/>
        </w:rPr>
        <w:t>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每个项目3000字左右。</w:t>
      </w:r>
    </w:p>
    <w:p w:rsidR="000C4BF4" w:rsidRDefault="000C4BF4" w:rsidP="000C4BF4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教学办梳理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清单，通知、落实到每个集体项目主持人或实际负责人提供，6月5日之前完成）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（二）学院“十二五”以来历届国家级和省级教学成果奖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成果</w:t>
      </w:r>
      <w:r>
        <w:rPr>
          <w:rFonts w:ascii="仿宋" w:eastAsia="仿宋" w:hAnsi="仿宋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、获</w:t>
      </w:r>
      <w:r>
        <w:rPr>
          <w:rFonts w:ascii="仿宋" w:eastAsia="仿宋" w:hAnsi="仿宋"/>
          <w:sz w:val="28"/>
          <w:szCs w:val="28"/>
        </w:rPr>
        <w:t>批时间、级别、主持人，成果</w:t>
      </w: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/>
          <w:sz w:val="28"/>
          <w:szCs w:val="28"/>
        </w:rPr>
        <w:t>要内容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推广</w:t>
      </w:r>
      <w:r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/>
          <w:sz w:val="28"/>
          <w:szCs w:val="28"/>
        </w:rPr>
        <w:t>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每个成果2000字左右。</w:t>
      </w:r>
    </w:p>
    <w:p w:rsidR="000C4BF4" w:rsidRDefault="000C4BF4" w:rsidP="000C4BF4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教学办梳理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清单，通知、落实到每个成果奖主持人提供，6月5日之前完成）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（三）近3年在校生成果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包括发表的论文、发明专利、专著、文化艺术作品和竞赛获奖等。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1．发表论文情况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134"/>
        <w:gridCol w:w="2070"/>
        <w:gridCol w:w="1253"/>
        <w:gridCol w:w="850"/>
        <w:gridCol w:w="918"/>
        <w:gridCol w:w="918"/>
      </w:tblGrid>
      <w:tr w:rsidR="000C4BF4" w:rsidTr="006E0793">
        <w:trPr>
          <w:trHeight w:val="353"/>
          <w:jc w:val="center"/>
        </w:trPr>
        <w:tc>
          <w:tcPr>
            <w:tcW w:w="1106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70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25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发表期刊</w:t>
            </w:r>
          </w:p>
        </w:tc>
        <w:tc>
          <w:tcPr>
            <w:tcW w:w="850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918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918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署名排序</w:t>
            </w:r>
          </w:p>
        </w:tc>
      </w:tr>
      <w:tr w:rsidR="000C4BF4" w:rsidTr="006E0793">
        <w:trPr>
          <w:trHeight w:val="255"/>
          <w:jc w:val="center"/>
        </w:trPr>
        <w:tc>
          <w:tcPr>
            <w:tcW w:w="110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10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10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10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10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2．学生专利（著作权）授权情况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216"/>
        <w:gridCol w:w="1843"/>
        <w:gridCol w:w="1275"/>
        <w:gridCol w:w="1213"/>
        <w:gridCol w:w="793"/>
        <w:gridCol w:w="793"/>
      </w:tblGrid>
      <w:tr w:rsidR="000C4BF4" w:rsidTr="006E0793">
        <w:trPr>
          <w:trHeight w:val="300"/>
          <w:jc w:val="center"/>
        </w:trPr>
        <w:tc>
          <w:tcPr>
            <w:tcW w:w="1078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6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类别</w:t>
            </w:r>
          </w:p>
        </w:tc>
        <w:tc>
          <w:tcPr>
            <w:tcW w:w="121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79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获</w:t>
            </w:r>
            <w:proofErr w:type="gramStart"/>
            <w:r>
              <w:rPr>
                <w:rFonts w:ascii="Arial" w:hAnsi="Arial" w:cs="Arial"/>
                <w:kern w:val="0"/>
                <w:sz w:val="24"/>
                <w:szCs w:val="24"/>
              </w:rPr>
              <w:t>批时间</w:t>
            </w:r>
            <w:proofErr w:type="gramEnd"/>
          </w:p>
        </w:tc>
        <w:tc>
          <w:tcPr>
            <w:tcW w:w="79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署名排序</w:t>
            </w:r>
          </w:p>
        </w:tc>
      </w:tr>
      <w:tr w:rsidR="000C4BF4" w:rsidTr="006E0793">
        <w:trPr>
          <w:trHeight w:val="255"/>
          <w:jc w:val="center"/>
        </w:trPr>
        <w:tc>
          <w:tcPr>
            <w:tcW w:w="107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07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107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93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3．出版专著（含</w:t>
      </w:r>
      <w:r>
        <w:rPr>
          <w:rFonts w:ascii="仿宋" w:eastAsia="仿宋" w:hAnsi="仿宋"/>
          <w:sz w:val="28"/>
          <w:szCs w:val="28"/>
        </w:rPr>
        <w:t>参与）</w:t>
      </w:r>
      <w:r>
        <w:rPr>
          <w:rFonts w:ascii="仿宋" w:eastAsia="仿宋" w:hAnsi="仿宋" w:hint="eastAsia"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1397"/>
        <w:gridCol w:w="2865"/>
        <w:gridCol w:w="1134"/>
        <w:gridCol w:w="924"/>
        <w:gridCol w:w="924"/>
      </w:tblGrid>
      <w:tr w:rsidR="000C4BF4" w:rsidTr="006E0793">
        <w:trPr>
          <w:trHeight w:val="300"/>
          <w:jc w:val="center"/>
        </w:trPr>
        <w:tc>
          <w:tcPr>
            <w:tcW w:w="972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397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865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92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92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署名排序</w:t>
            </w:r>
          </w:p>
        </w:tc>
      </w:tr>
      <w:tr w:rsidR="000C4BF4" w:rsidTr="006E0793">
        <w:trPr>
          <w:trHeight w:val="255"/>
          <w:jc w:val="center"/>
        </w:trPr>
        <w:tc>
          <w:tcPr>
            <w:tcW w:w="97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97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97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97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97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4．发表文化艺术作品情况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5"/>
        <w:gridCol w:w="2987"/>
        <w:gridCol w:w="982"/>
        <w:gridCol w:w="851"/>
        <w:gridCol w:w="709"/>
        <w:gridCol w:w="709"/>
      </w:tblGrid>
      <w:tr w:rsidR="000C4BF4" w:rsidTr="006E0793">
        <w:trPr>
          <w:trHeight w:val="300"/>
          <w:jc w:val="center"/>
        </w:trPr>
        <w:tc>
          <w:tcPr>
            <w:tcW w:w="709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987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82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类别</w:t>
            </w:r>
          </w:p>
        </w:tc>
        <w:tc>
          <w:tcPr>
            <w:tcW w:w="851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类型</w:t>
            </w:r>
          </w:p>
        </w:tc>
        <w:tc>
          <w:tcPr>
            <w:tcW w:w="709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709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署名排序</w:t>
            </w: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87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5．学生获省级以上竞赛获奖情况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213"/>
        <w:gridCol w:w="2604"/>
        <w:gridCol w:w="733"/>
        <w:gridCol w:w="864"/>
        <w:gridCol w:w="1404"/>
        <w:gridCol w:w="719"/>
      </w:tblGrid>
      <w:tr w:rsidR="000C4BF4" w:rsidTr="006E0793">
        <w:trPr>
          <w:trHeight w:val="300"/>
          <w:jc w:val="center"/>
        </w:trPr>
        <w:tc>
          <w:tcPr>
            <w:tcW w:w="788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60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33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86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1404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719" w:type="dxa"/>
            <w:vAlign w:val="center"/>
          </w:tcPr>
          <w:p w:rsidR="000C4BF4" w:rsidRDefault="000C4BF4" w:rsidP="006E079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署名排序</w:t>
            </w: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C4BF4" w:rsidTr="006E0793">
        <w:trPr>
          <w:trHeight w:val="255"/>
          <w:jc w:val="center"/>
        </w:trPr>
        <w:tc>
          <w:tcPr>
            <w:tcW w:w="788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0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bottom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9" w:type="dxa"/>
          </w:tcPr>
          <w:p w:rsidR="000C4BF4" w:rsidRDefault="000C4BF4" w:rsidP="006E079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C4BF4" w:rsidRDefault="000C4BF4" w:rsidP="000C4BF4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近3年在校生成果</w:t>
      </w:r>
      <w:r>
        <w:rPr>
          <w:rFonts w:ascii="仿宋" w:eastAsia="仿宋" w:hAnsi="仿宋"/>
          <w:sz w:val="28"/>
          <w:szCs w:val="28"/>
        </w:rPr>
        <w:t>指</w:t>
      </w:r>
      <w:r>
        <w:rPr>
          <w:rFonts w:ascii="仿宋" w:eastAsia="仿宋" w:hAnsi="仿宋" w:hint="eastAsia"/>
          <w:sz w:val="28"/>
          <w:szCs w:val="28"/>
        </w:rPr>
        <w:t>2015年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2016年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2017年</w:t>
      </w:r>
      <w:r>
        <w:rPr>
          <w:rFonts w:ascii="仿宋" w:eastAsia="仿宋" w:hAnsi="仿宋"/>
          <w:sz w:val="28"/>
          <w:szCs w:val="28"/>
        </w:rPr>
        <w:t>当时在</w:t>
      </w:r>
      <w:r>
        <w:rPr>
          <w:rFonts w:ascii="仿宋" w:eastAsia="仿宋" w:hAnsi="仿宋" w:hint="eastAsia"/>
          <w:sz w:val="28"/>
          <w:szCs w:val="28"/>
        </w:rPr>
        <w:t>读</w:t>
      </w:r>
      <w:r>
        <w:rPr>
          <w:rFonts w:ascii="仿宋" w:eastAsia="仿宋" w:hAnsi="仿宋"/>
          <w:sz w:val="28"/>
          <w:szCs w:val="28"/>
        </w:rPr>
        <w:t>本科学生取得的成果。</w:t>
      </w:r>
    </w:p>
    <w:p w:rsidR="000C4BF4" w:rsidRDefault="000C4BF4" w:rsidP="000C4BF4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（涉及到2011级、2012级、2013级、2014级、2015级、2016</w:t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级六届学生，由张如华副书记负责落实相关年级辅导员，根据要求填写表格，6月5日之前完成。）</w:t>
      </w:r>
    </w:p>
    <w:p w:rsidR="000C4BF4" w:rsidRDefault="000C4BF4" w:rsidP="000C4BF4">
      <w:pPr>
        <w:rPr>
          <w:rFonts w:ascii="仿宋" w:eastAsia="仿宋" w:hAnsi="仿宋"/>
          <w:b/>
          <w:sz w:val="28"/>
          <w:szCs w:val="28"/>
        </w:rPr>
      </w:pPr>
    </w:p>
    <w:p w:rsidR="000C4BF4" w:rsidRDefault="000C4BF4" w:rsidP="000C4BF4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二、人物类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学院办学以来的杰出校友、优秀毕业生以及有代表性的毕业生的事例。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姓名，毕业</w:t>
      </w:r>
      <w:r>
        <w:rPr>
          <w:rFonts w:ascii="仿宋" w:eastAsia="仿宋" w:hAnsi="仿宋"/>
          <w:sz w:val="28"/>
          <w:szCs w:val="28"/>
        </w:rPr>
        <w:t>届别</w:t>
      </w:r>
      <w:r>
        <w:rPr>
          <w:rFonts w:ascii="仿宋" w:eastAsia="仿宋" w:hAnsi="仿宋" w:hint="eastAsia"/>
          <w:sz w:val="28"/>
          <w:szCs w:val="28"/>
        </w:rPr>
        <w:t>，学习专业，现</w:t>
      </w:r>
      <w:r>
        <w:rPr>
          <w:rFonts w:ascii="仿宋" w:eastAsia="仿宋" w:hAnsi="仿宋"/>
          <w:sz w:val="28"/>
          <w:szCs w:val="28"/>
        </w:rPr>
        <w:t>在工作单位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取得主要成绩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每个学院3-5人，每人300字以内。</w:t>
      </w:r>
    </w:p>
    <w:p w:rsidR="000C4BF4" w:rsidRDefault="000C4BF4" w:rsidP="000C4BF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（今天会议落实确定校友名单，然后由相应专业负责人落实事例的提供，6月5日之前提交）</w:t>
      </w:r>
    </w:p>
    <w:p w:rsidR="000C4BF4" w:rsidRDefault="000C4BF4" w:rsidP="000C4BF4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三、其他类</w:t>
      </w:r>
    </w:p>
    <w:p w:rsidR="00FD16C5" w:rsidRPr="000C4BF4" w:rsidRDefault="000C4BF4" w:rsidP="000C4BF4">
      <w:r>
        <w:rPr>
          <w:rFonts w:ascii="仿宋" w:eastAsia="仿宋" w:hAnsi="仿宋" w:hint="eastAsia"/>
          <w:sz w:val="28"/>
          <w:szCs w:val="28"/>
        </w:rPr>
        <w:t>其他能体现办学特色的项</w:t>
      </w:r>
      <w:r>
        <w:rPr>
          <w:rFonts w:ascii="仿宋" w:eastAsia="仿宋" w:hAnsi="仿宋" w:hint="eastAsia"/>
          <w:sz w:val="28"/>
          <w:szCs w:val="28"/>
        </w:rPr>
        <w:t>目材料。</w:t>
      </w:r>
      <w:bookmarkStart w:id="0" w:name="_GoBack"/>
      <w:bookmarkEnd w:id="0"/>
    </w:p>
    <w:sectPr w:rsidR="00FD16C5" w:rsidRPr="000C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34" w:rsidRDefault="00611234" w:rsidP="000C4BF4">
      <w:r>
        <w:separator/>
      </w:r>
    </w:p>
  </w:endnote>
  <w:endnote w:type="continuationSeparator" w:id="0">
    <w:p w:rsidR="00611234" w:rsidRDefault="00611234" w:rsidP="000C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34" w:rsidRDefault="00611234" w:rsidP="000C4BF4">
      <w:r>
        <w:separator/>
      </w:r>
    </w:p>
  </w:footnote>
  <w:footnote w:type="continuationSeparator" w:id="0">
    <w:p w:rsidR="00611234" w:rsidRDefault="00611234" w:rsidP="000C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CF"/>
    <w:rsid w:val="000C4BF4"/>
    <w:rsid w:val="00611234"/>
    <w:rsid w:val="00DD27CF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B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861</Characters>
  <Application>Microsoft Office Word</Application>
  <DocSecurity>0</DocSecurity>
  <Lines>7</Lines>
  <Paragraphs>2</Paragraphs>
  <ScaleCrop>false</ScaleCrop>
  <Company>Sky123.Org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2017-05-24T01:48:00Z</dcterms:created>
  <dcterms:modified xsi:type="dcterms:W3CDTF">2017-05-24T01:49:00Z</dcterms:modified>
</cp:coreProperties>
</file>